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19333A1C"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BE4694">
            <w:rPr>
              <w:rFonts w:eastAsia="Times New Roman" w:cstheme="minorHAnsi"/>
            </w:rPr>
            <w:t>5</w:t>
          </w:r>
          <w:r w:rsidR="001264AF">
            <w:rPr>
              <w:rFonts w:eastAsia="Times New Roman" w:cstheme="minorHAnsi"/>
            </w:rPr>
            <w:t>-</w:t>
          </w:r>
          <w:r w:rsidR="00237680">
            <w:rPr>
              <w:rFonts w:eastAsia="Times New Roman" w:cstheme="minorHAnsi"/>
            </w:rPr>
            <w:t>08</w:t>
          </w:r>
        </w:p>
        <w:p w14:paraId="441A378B" w14:textId="3E56958B"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4C32F6">
            <w:rPr>
              <w:rFonts w:eastAsia="Times New Roman" w:cstheme="minorHAnsi"/>
            </w:rPr>
            <w:t>Nr. A5</w:t>
          </w:r>
          <w:r w:rsidR="00586812" w:rsidRPr="004C32F6">
            <w:rPr>
              <w:rFonts w:eastAsia="Times New Roman" w:cstheme="minorHAnsi"/>
            </w:rPr>
            <w:t>-</w:t>
          </w:r>
          <w:r w:rsidR="00237680">
            <w:rPr>
              <w:rFonts w:eastAsia="Times New Roman" w:cstheme="minorHAnsi"/>
            </w:rPr>
            <w:t>178</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52831CD9"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BE4694" w:rsidRPr="00BE4694">
            <w:rPr>
              <w:rFonts w:ascii="Calibri" w:eastAsia="Times New Roman" w:hAnsi="Calibri" w:cs="Calibri"/>
              <w:b/>
              <w:sz w:val="28"/>
              <w:szCs w:val="28"/>
              <w:lang w:eastAsia="en-US"/>
            </w:rPr>
            <w:t>KURAS ŠILDYMUI (AKMENS ANGLIS, MEDIENO</w:t>
          </w:r>
          <w:r w:rsidR="00BE4694">
            <w:rPr>
              <w:rFonts w:ascii="Calibri" w:eastAsia="Times New Roman" w:hAnsi="Calibri" w:cs="Calibri"/>
              <w:b/>
              <w:sz w:val="28"/>
              <w:szCs w:val="28"/>
              <w:lang w:eastAsia="en-US"/>
            </w:rPr>
            <w:t>S BRIKETAI, MEDIENOS GRANULĖS)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bookmarkStart w:id="0" w:name="_GoBack"/>
          <w:bookmarkEnd w:id="0"/>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3140EC8D" w14:textId="4A520E6B" w:rsidR="00E2445D" w:rsidRPr="00F21744" w:rsidRDefault="00E05E2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782413" w:rsidRPr="00782413">
        <w:rPr>
          <w:rFonts w:cstheme="minorHAnsi"/>
          <w:color w:val="000000" w:themeColor="text1"/>
          <w:sz w:val="22"/>
          <w:szCs w:val="22"/>
        </w:rPr>
        <w:t>Viešoji įstaiga Telšių rajono pirminės sveikatos priežiūros centras, juridinio asmens kodas 180377128, adresas Kalno g. 40,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0BC620CE"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782413" w:rsidRPr="00782413">
        <w:rPr>
          <w:rFonts w:cstheme="minorHAnsi"/>
          <w:color w:val="000000" w:themeColor="text1"/>
          <w:sz w:val="22"/>
          <w:szCs w:val="22"/>
        </w:rPr>
        <w:t>(toliau – CPO), nes tokių prekių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38F928CB"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BE4694">
        <w:rPr>
          <w:color w:val="000000"/>
          <w:szCs w:val="24"/>
        </w:rPr>
        <w:t>6</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4C0C9C70"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BE4694">
        <w:rPr>
          <w:rFonts w:ascii="Calibri" w:hAnsi="Calibri" w:cs="Calibri"/>
          <w:bCs/>
          <w:sz w:val="22"/>
          <w:szCs w:val="22"/>
        </w:rPr>
        <w:t>kurą</w:t>
      </w:r>
      <w:r w:rsidR="00BE4694" w:rsidRPr="00BE4694">
        <w:rPr>
          <w:rFonts w:ascii="Calibri" w:hAnsi="Calibri" w:cs="Calibri"/>
          <w:bCs/>
          <w:sz w:val="22"/>
          <w:szCs w:val="22"/>
        </w:rPr>
        <w:t xml:space="preserve"> šildymui (Akmens angl</w:t>
      </w:r>
      <w:r w:rsidR="00BE4694">
        <w:rPr>
          <w:rFonts w:ascii="Calibri" w:hAnsi="Calibri" w:cs="Calibri"/>
          <w:bCs/>
          <w:sz w:val="22"/>
          <w:szCs w:val="22"/>
        </w:rPr>
        <w:t>į</w:t>
      </w:r>
      <w:r w:rsidR="00BE4694" w:rsidRPr="00BE4694">
        <w:rPr>
          <w:rFonts w:ascii="Calibri" w:hAnsi="Calibri" w:cs="Calibri"/>
          <w:bCs/>
          <w:sz w:val="22"/>
          <w:szCs w:val="22"/>
        </w:rPr>
        <w:t>, medienos briket</w:t>
      </w:r>
      <w:r w:rsidR="00BE4694">
        <w:rPr>
          <w:rFonts w:ascii="Calibri" w:hAnsi="Calibri" w:cs="Calibri"/>
          <w:bCs/>
          <w:sz w:val="22"/>
          <w:szCs w:val="22"/>
        </w:rPr>
        <w:t>us, medienos granules</w:t>
      </w:r>
      <w:r w:rsidR="00BE4694" w:rsidRPr="00BE4694">
        <w:rPr>
          <w:rFonts w:ascii="Calibri" w:hAnsi="Calibri" w:cs="Calibri"/>
          <w:bCs/>
          <w:sz w:val="22"/>
          <w:szCs w:val="22"/>
        </w:rPr>
        <w:t>).</w:t>
      </w:r>
      <w:r w:rsidR="00BE469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65FAAC47"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E4694">
        <w:rPr>
          <w:rFonts w:ascii="Calibri" w:hAnsi="Calibri" w:cs="Calibri"/>
          <w:sz w:val="22"/>
          <w:szCs w:val="22"/>
        </w:rPr>
        <w:t>Pirkimo objektas skaidomas į 3 pirkimo</w:t>
      </w:r>
      <w:r w:rsidR="00724AB6" w:rsidRPr="00724AB6">
        <w:rPr>
          <w:rFonts w:ascii="Calibri" w:hAnsi="Calibri" w:cs="Calibri"/>
          <w:sz w:val="22"/>
          <w:szCs w:val="22"/>
        </w:rPr>
        <w:t xml:space="preserve"> dalis</w:t>
      </w:r>
      <w:r w:rsidR="00724AB6">
        <w:rPr>
          <w:rFonts w:ascii="Calibri" w:hAnsi="Calibri" w:cs="Calibri"/>
          <w:sz w:val="22"/>
          <w:szCs w:val="22"/>
        </w:rPr>
        <w:t xml:space="preserve"> (</w:t>
      </w:r>
      <w:r w:rsidR="00724AB6" w:rsidRPr="00724AB6">
        <w:rPr>
          <w:rFonts w:ascii="Calibri" w:hAnsi="Calibri" w:cs="Calibri"/>
          <w:b/>
          <w:sz w:val="22"/>
          <w:szCs w:val="22"/>
        </w:rPr>
        <w:t>1 pirkimo dalis</w:t>
      </w:r>
      <w:r w:rsidR="00724AB6" w:rsidRPr="00724AB6">
        <w:rPr>
          <w:rFonts w:ascii="Calibri" w:hAnsi="Calibri" w:cs="Calibri"/>
          <w:sz w:val="22"/>
          <w:szCs w:val="22"/>
        </w:rPr>
        <w:t xml:space="preserve">. </w:t>
      </w:r>
      <w:r w:rsidR="00BE4694" w:rsidRPr="00BE4694">
        <w:rPr>
          <w:rFonts w:ascii="Calibri" w:hAnsi="Calibri" w:cs="Calibri"/>
          <w:sz w:val="22"/>
          <w:szCs w:val="22"/>
        </w:rPr>
        <w:t>Akmens anglis</w:t>
      </w:r>
      <w:r w:rsidR="00724AB6">
        <w:rPr>
          <w:rFonts w:ascii="Calibri" w:hAnsi="Calibri" w:cs="Calibri"/>
          <w:sz w:val="22"/>
          <w:szCs w:val="22"/>
        </w:rPr>
        <w:t xml:space="preserve">; </w:t>
      </w:r>
      <w:r w:rsidR="00724AB6" w:rsidRPr="00724AB6">
        <w:rPr>
          <w:rFonts w:ascii="Calibri" w:hAnsi="Calibri" w:cs="Calibri"/>
          <w:b/>
          <w:sz w:val="22"/>
          <w:szCs w:val="22"/>
        </w:rPr>
        <w:t>2 pirkimo dalis</w:t>
      </w:r>
      <w:r w:rsidR="00724AB6" w:rsidRPr="00724AB6">
        <w:rPr>
          <w:rFonts w:ascii="Calibri" w:hAnsi="Calibri" w:cs="Calibri"/>
          <w:sz w:val="22"/>
          <w:szCs w:val="22"/>
        </w:rPr>
        <w:t xml:space="preserve">. </w:t>
      </w:r>
      <w:r w:rsidR="00BE4694" w:rsidRPr="00BE4694">
        <w:rPr>
          <w:rFonts w:ascii="Calibri" w:hAnsi="Calibri" w:cs="Calibri"/>
          <w:sz w:val="22"/>
          <w:szCs w:val="22"/>
        </w:rPr>
        <w:t>Medienos briketai</w:t>
      </w:r>
      <w:r w:rsidR="00724AB6">
        <w:rPr>
          <w:rFonts w:ascii="Calibri" w:hAnsi="Calibri" w:cs="Calibri"/>
          <w:sz w:val="22"/>
          <w:szCs w:val="22"/>
        </w:rPr>
        <w:t xml:space="preserve">; </w:t>
      </w:r>
      <w:r w:rsidR="00724AB6" w:rsidRPr="00724AB6">
        <w:rPr>
          <w:rFonts w:ascii="Calibri" w:hAnsi="Calibri" w:cs="Calibri"/>
          <w:b/>
          <w:sz w:val="22"/>
          <w:szCs w:val="22"/>
        </w:rPr>
        <w:t>3 pirkimo dalis</w:t>
      </w:r>
      <w:r w:rsidR="00724AB6" w:rsidRPr="00724AB6">
        <w:rPr>
          <w:rFonts w:ascii="Calibri" w:hAnsi="Calibri" w:cs="Calibri"/>
          <w:sz w:val="22"/>
          <w:szCs w:val="22"/>
        </w:rPr>
        <w:t xml:space="preserve">. </w:t>
      </w:r>
      <w:r w:rsidR="00BE4694" w:rsidRPr="00BE4694">
        <w:rPr>
          <w:rFonts w:ascii="Calibri" w:hAnsi="Calibri" w:cs="Calibri"/>
          <w:sz w:val="22"/>
          <w:szCs w:val="22"/>
        </w:rPr>
        <w:t>Medienos granulės</w:t>
      </w:r>
      <w:r w:rsidR="00724AB6">
        <w:rPr>
          <w:rFonts w:ascii="Calibri" w:hAnsi="Calibri" w:cs="Calibri"/>
          <w:sz w:val="22"/>
          <w:szCs w:val="22"/>
        </w:rPr>
        <w:t>)</w:t>
      </w:r>
      <w:r w:rsidR="00724AB6" w:rsidRPr="00724AB6">
        <w:rPr>
          <w:rFonts w:ascii="Calibri" w:hAnsi="Calibri" w:cs="Calibri"/>
          <w:sz w:val="22"/>
          <w:szCs w:val="22"/>
        </w:rPr>
        <w:t>, kurių apimtys ir dalykas, reikalavimai ir techninė specifikacija apibrėžti specialiųjų pirkimo sąlygų 2 priede. Perkančioji organizacija sudarys vieną sutartį dėl pirkimo dalių, dėl kurių laimėtoju nustatytas tas pats tiekėjas</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55AC2A7E" w14:textId="77777777" w:rsidR="008E12D3" w:rsidRPr="008E12D3" w:rsidRDefault="005A0F45" w:rsidP="005B0686">
      <w:pPr>
        <w:pStyle w:val="Betarp"/>
        <w:ind w:firstLine="567"/>
        <w:contextualSpacing/>
        <w:jc w:val="both"/>
        <w:rPr>
          <w:rFonts w:ascii="Calibri" w:hAnsi="Calibri" w:cs="Calibri"/>
          <w:sz w:val="22"/>
          <w:szCs w:val="22"/>
        </w:rPr>
      </w:pPr>
      <w:r w:rsidRPr="008E12D3">
        <w:rPr>
          <w:rFonts w:ascii="Calibri" w:hAnsi="Calibri" w:cs="Calibri"/>
          <w:sz w:val="22"/>
          <w:szCs w:val="22"/>
        </w:rPr>
        <w:t xml:space="preserve">2.5. Maksimali perkančiajai organizacijai priimtina pasiūlymo kaina </w:t>
      </w:r>
      <w:r w:rsidR="008E12D3" w:rsidRPr="008E12D3">
        <w:rPr>
          <w:rFonts w:ascii="Calibri" w:hAnsi="Calibri" w:cs="Calibri"/>
          <w:sz w:val="22"/>
          <w:szCs w:val="22"/>
        </w:rPr>
        <w:t>pagal pirkimo dalis:</w:t>
      </w:r>
    </w:p>
    <w:p w14:paraId="55C07FF5" w14:textId="368B4075" w:rsidR="008E12D3" w:rsidRPr="008E12D3" w:rsidRDefault="008E12D3" w:rsidP="005B0686">
      <w:pPr>
        <w:widowControl w:val="0"/>
        <w:autoSpaceDE w:val="0"/>
        <w:autoSpaceDN w:val="0"/>
        <w:adjustRightInd w:val="0"/>
        <w:spacing w:after="0" w:line="240" w:lineRule="auto"/>
        <w:ind w:firstLine="567"/>
        <w:rPr>
          <w:rFonts w:ascii="Calibri" w:eastAsia="Times New Roman" w:hAnsi="Calibri" w:cs="Calibri"/>
          <w:sz w:val="22"/>
          <w:szCs w:val="22"/>
        </w:rPr>
      </w:pPr>
      <w:r w:rsidRPr="008E12D3">
        <w:rPr>
          <w:rFonts w:ascii="Calibri" w:eastAsia="Times New Roman" w:hAnsi="Calibri" w:cs="Calibri"/>
          <w:b/>
          <w:bCs/>
          <w:sz w:val="22"/>
          <w:szCs w:val="22"/>
          <w:lang w:eastAsia="en-US"/>
        </w:rPr>
        <w:t>1 pirkimo dalis.</w:t>
      </w:r>
      <w:r w:rsidRPr="008E12D3">
        <w:rPr>
          <w:rFonts w:ascii="Calibri" w:eastAsia="Times New Roman" w:hAnsi="Calibri" w:cs="Calibri"/>
          <w:sz w:val="22"/>
          <w:szCs w:val="22"/>
          <w:lang w:eastAsia="en-US"/>
        </w:rPr>
        <w:t xml:space="preserve"> </w:t>
      </w:r>
      <w:r w:rsidR="00BE4694" w:rsidRPr="00BE4694">
        <w:rPr>
          <w:rFonts w:ascii="Calibri" w:eastAsia="Times New Roman" w:hAnsi="Calibri" w:cs="Calibri"/>
          <w:sz w:val="22"/>
          <w:szCs w:val="22"/>
          <w:lang w:eastAsia="en-US"/>
        </w:rPr>
        <w:t xml:space="preserve">Akmens anglis </w:t>
      </w:r>
      <w:r w:rsidR="00BE4694">
        <w:rPr>
          <w:rFonts w:ascii="Calibri" w:eastAsia="Times New Roman" w:hAnsi="Calibri" w:cs="Calibri"/>
          <w:sz w:val="22"/>
          <w:szCs w:val="22"/>
          <w:lang w:eastAsia="en-US"/>
        </w:rPr>
        <w:t>– 151250,00</w:t>
      </w:r>
      <w:r w:rsidRPr="008E12D3">
        <w:rPr>
          <w:rFonts w:ascii="Calibri" w:eastAsia="Times New Roman" w:hAnsi="Calibri" w:cs="Calibri"/>
          <w:sz w:val="22"/>
          <w:szCs w:val="22"/>
          <w:lang w:eastAsia="en-US"/>
        </w:rPr>
        <w:t xml:space="preserve">  </w:t>
      </w:r>
      <w:r w:rsidRPr="008E12D3">
        <w:rPr>
          <w:rFonts w:ascii="Calibri" w:eastAsia="Times New Roman" w:hAnsi="Calibri" w:cs="Calibri"/>
          <w:sz w:val="22"/>
          <w:szCs w:val="22"/>
        </w:rPr>
        <w:t xml:space="preserve">Eur </w:t>
      </w:r>
      <w:r w:rsidR="00BE4694" w:rsidRPr="00BE4694">
        <w:rPr>
          <w:rFonts w:ascii="Calibri" w:eastAsia="Times New Roman" w:hAnsi="Calibri" w:cs="Calibri"/>
          <w:sz w:val="22"/>
          <w:szCs w:val="22"/>
        </w:rPr>
        <w:t>(įskaitant visus mokesčius)</w:t>
      </w:r>
      <w:r w:rsidRPr="008E12D3">
        <w:rPr>
          <w:rFonts w:ascii="Calibri" w:eastAsia="Times New Roman" w:hAnsi="Calibri" w:cs="Calibri"/>
          <w:sz w:val="22"/>
          <w:szCs w:val="22"/>
        </w:rPr>
        <w:t xml:space="preserve">; </w:t>
      </w:r>
    </w:p>
    <w:p w14:paraId="54F9CED1" w14:textId="03EE418E" w:rsidR="008E12D3" w:rsidRPr="008E12D3" w:rsidRDefault="008E12D3" w:rsidP="005B0686">
      <w:pPr>
        <w:widowControl w:val="0"/>
        <w:autoSpaceDE w:val="0"/>
        <w:autoSpaceDN w:val="0"/>
        <w:adjustRightInd w:val="0"/>
        <w:spacing w:after="0" w:line="240" w:lineRule="auto"/>
        <w:ind w:firstLine="567"/>
        <w:rPr>
          <w:rFonts w:ascii="Calibri" w:eastAsia="Times New Roman" w:hAnsi="Calibri" w:cs="Calibri"/>
          <w:sz w:val="22"/>
          <w:szCs w:val="22"/>
        </w:rPr>
      </w:pPr>
      <w:r w:rsidRPr="008E12D3">
        <w:rPr>
          <w:rFonts w:ascii="Calibri" w:eastAsia="Times New Roman" w:hAnsi="Calibri" w:cs="Calibri"/>
          <w:b/>
          <w:bCs/>
          <w:sz w:val="22"/>
          <w:szCs w:val="22"/>
        </w:rPr>
        <w:t>2 pirkimo dalis.</w:t>
      </w:r>
      <w:r w:rsidRPr="008E12D3">
        <w:rPr>
          <w:rFonts w:ascii="Calibri" w:eastAsia="Times New Roman" w:hAnsi="Calibri" w:cs="Calibri"/>
          <w:sz w:val="22"/>
          <w:szCs w:val="22"/>
        </w:rPr>
        <w:t xml:space="preserve"> </w:t>
      </w:r>
      <w:r w:rsidR="00954BAC" w:rsidRPr="00954BAC">
        <w:rPr>
          <w:rFonts w:ascii="Calibri" w:eastAsia="Times New Roman" w:hAnsi="Calibri" w:cs="Calibri"/>
          <w:sz w:val="22"/>
          <w:szCs w:val="22"/>
        </w:rPr>
        <w:t xml:space="preserve">Medienos briketai </w:t>
      </w:r>
      <w:r w:rsidR="00954BAC">
        <w:rPr>
          <w:rFonts w:ascii="Calibri" w:eastAsia="Times New Roman" w:hAnsi="Calibri" w:cs="Calibri"/>
          <w:sz w:val="22"/>
          <w:szCs w:val="22"/>
        </w:rPr>
        <w:t>– 121</w:t>
      </w:r>
      <w:r w:rsidRPr="008E12D3">
        <w:rPr>
          <w:rFonts w:ascii="Calibri" w:eastAsia="Times New Roman" w:hAnsi="Calibri" w:cs="Calibri"/>
          <w:sz w:val="22"/>
          <w:szCs w:val="22"/>
        </w:rPr>
        <w:t xml:space="preserve">00,00 Eur </w:t>
      </w:r>
      <w:r w:rsidR="00BE4694" w:rsidRPr="00BE4694">
        <w:rPr>
          <w:rFonts w:ascii="Calibri" w:eastAsia="Times New Roman" w:hAnsi="Calibri" w:cs="Calibri"/>
          <w:sz w:val="22"/>
          <w:szCs w:val="22"/>
        </w:rPr>
        <w:t>(įskaitant visus mokesčius)</w:t>
      </w:r>
      <w:r w:rsidRPr="008E12D3">
        <w:rPr>
          <w:rFonts w:ascii="Calibri" w:eastAsia="Times New Roman" w:hAnsi="Calibri" w:cs="Calibri"/>
          <w:sz w:val="22"/>
          <w:szCs w:val="22"/>
        </w:rPr>
        <w:t>;</w:t>
      </w:r>
    </w:p>
    <w:p w14:paraId="30427666" w14:textId="03820B54" w:rsidR="005A0F45" w:rsidRPr="00BE4694" w:rsidRDefault="008E12D3" w:rsidP="00BE4694">
      <w:pPr>
        <w:widowControl w:val="0"/>
        <w:autoSpaceDE w:val="0"/>
        <w:autoSpaceDN w:val="0"/>
        <w:adjustRightInd w:val="0"/>
        <w:spacing w:after="0" w:line="240" w:lineRule="auto"/>
        <w:ind w:firstLine="567"/>
        <w:rPr>
          <w:rFonts w:ascii="Calibri" w:eastAsia="Times New Roman" w:hAnsi="Calibri" w:cs="Calibri"/>
          <w:sz w:val="22"/>
          <w:szCs w:val="22"/>
        </w:rPr>
      </w:pPr>
      <w:r w:rsidRPr="008E12D3">
        <w:rPr>
          <w:rFonts w:ascii="Calibri" w:eastAsia="Times New Roman" w:hAnsi="Calibri" w:cs="Calibri"/>
          <w:b/>
          <w:bCs/>
          <w:sz w:val="22"/>
          <w:szCs w:val="22"/>
        </w:rPr>
        <w:t>3 pirkimo dalis.</w:t>
      </w:r>
      <w:r w:rsidRPr="008E12D3">
        <w:rPr>
          <w:rFonts w:ascii="Calibri" w:eastAsia="Times New Roman" w:hAnsi="Calibri" w:cs="Calibri"/>
          <w:sz w:val="22"/>
          <w:szCs w:val="22"/>
        </w:rPr>
        <w:t xml:space="preserve"> </w:t>
      </w:r>
      <w:r w:rsidR="00954BAC" w:rsidRPr="00954BAC">
        <w:rPr>
          <w:rFonts w:ascii="Calibri" w:eastAsia="Times New Roman" w:hAnsi="Calibri" w:cs="Calibri"/>
          <w:sz w:val="22"/>
          <w:szCs w:val="22"/>
        </w:rPr>
        <w:t xml:space="preserve">Medienos granulės </w:t>
      </w:r>
      <w:r w:rsidR="00954BAC">
        <w:rPr>
          <w:rFonts w:ascii="Calibri" w:eastAsia="Times New Roman" w:hAnsi="Calibri" w:cs="Calibri"/>
          <w:sz w:val="22"/>
          <w:szCs w:val="22"/>
        </w:rPr>
        <w:t>– 30250</w:t>
      </w:r>
      <w:r w:rsidR="00BE4694">
        <w:rPr>
          <w:rFonts w:ascii="Calibri" w:eastAsia="Times New Roman" w:hAnsi="Calibri" w:cs="Calibri"/>
          <w:sz w:val="22"/>
          <w:szCs w:val="22"/>
        </w:rPr>
        <w:t xml:space="preserve">,00 Eur </w:t>
      </w:r>
      <w:r w:rsidR="00BE4694" w:rsidRPr="00BE4694">
        <w:rPr>
          <w:rFonts w:ascii="Calibri" w:eastAsia="Times New Roman" w:hAnsi="Calibri" w:cs="Calibri"/>
          <w:sz w:val="22"/>
          <w:szCs w:val="22"/>
        </w:rPr>
        <w:t>(įskaitant visus mokesčius)</w:t>
      </w:r>
      <w:r w:rsidR="005A0F45" w:rsidRPr="008E12D3">
        <w:rPr>
          <w:rFonts w:ascii="Calibri" w:hAnsi="Calibri" w:cs="Calibri"/>
          <w:sz w:val="22"/>
          <w:szCs w:val="22"/>
        </w:rPr>
        <w:t>.</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lastRenderedPageBreak/>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A98C17" w14:textId="3AB555C6" w:rsidR="00E20488" w:rsidRDefault="00B04D59" w:rsidP="00E20488">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ama specialiųjų pirkimo sąlygų</w:t>
      </w:r>
      <w:r w:rsidR="004C32F6">
        <w:rPr>
          <w:rFonts w:cstheme="minorHAnsi"/>
          <w:sz w:val="22"/>
          <w:szCs w:val="22"/>
        </w:rPr>
        <w:t xml:space="preserve"> </w:t>
      </w:r>
      <w:r w:rsidR="00E20488">
        <w:rPr>
          <w:rFonts w:cstheme="minorHAnsi"/>
          <w:sz w:val="22"/>
          <w:szCs w:val="22"/>
        </w:rPr>
        <w:t>5 pried</w:t>
      </w:r>
      <w:r w:rsidR="004C32F6">
        <w:rPr>
          <w:rFonts w:cstheme="minorHAnsi"/>
          <w:sz w:val="22"/>
          <w:szCs w:val="22"/>
        </w:rPr>
        <w:t>e</w:t>
      </w:r>
      <w:r w:rsidR="00E20488">
        <w:rPr>
          <w:rFonts w:cstheme="minorHAnsi"/>
          <w:sz w:val="22"/>
          <w:szCs w:val="22"/>
        </w:rPr>
        <w:t>.</w:t>
      </w:r>
    </w:p>
    <w:p w14:paraId="41018132" w14:textId="74D88D16" w:rsidR="00E20488" w:rsidRPr="00E20488" w:rsidRDefault="00576379" w:rsidP="00E20488">
      <w:pPr>
        <w:spacing w:after="0" w:line="240" w:lineRule="auto"/>
        <w:ind w:firstLine="567"/>
        <w:jc w:val="both"/>
        <w:rPr>
          <w:rFonts w:cstheme="minorHAnsi"/>
          <w:sz w:val="22"/>
          <w:szCs w:val="22"/>
        </w:rPr>
      </w:pPr>
      <w:r w:rsidRPr="00576379">
        <w:rPr>
          <w:rFonts w:cstheme="minorHAnsi"/>
          <w:sz w:val="22"/>
          <w:szCs w:val="22"/>
        </w:rPr>
        <w:t xml:space="preserve">9.2. </w:t>
      </w:r>
      <w:r w:rsidR="00E20488" w:rsidRPr="00E20488">
        <w:rPr>
          <w:rFont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63836B4D"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00E20488" w:rsidRPr="00E20488">
        <w:rPr>
          <w:rFonts w:cstheme="minorHAnsi"/>
          <w:color w:val="000000" w:themeColor="text1"/>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Pr="00A16CA5">
        <w:rPr>
          <w:rFonts w:cstheme="minorHAnsi"/>
          <w:color w:val="000000" w:themeColor="text1"/>
          <w:sz w:val="22"/>
          <w:szCs w:val="22"/>
        </w:rPr>
        <w:t xml:space="preserve">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13292194"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4" w:name="_Ref38291223"/>
      <w:bookmarkStart w:id="45" w:name="_Ref38291334"/>
      <w:bookmarkStart w:id="46" w:name="_Ref38533412"/>
      <w:bookmarkStart w:id="47" w:name="_Toc126333942"/>
      <w:bookmarkEnd w:id="41"/>
      <w:bookmarkEnd w:id="42"/>
      <w:bookmarkEnd w:id="43"/>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(išskyrus kvazisubtiekėjus)</w:t>
      </w:r>
      <w:r w:rsidRPr="00331962">
        <w:rPr>
          <w:rFonts w:ascii="Calibri" w:eastAsia="Yu Mincho" w:hAnsi="Calibri" w:cs="Calibri"/>
          <w:sz w:val="22"/>
          <w:szCs w:val="22"/>
        </w:rPr>
        <w:t xml:space="preserve">, kurių pajėgumais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31962">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8A04AA"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8A04AA"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8A04AA"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8A04AA"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8A04AA"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7F406BB"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4"/>
      <w:bookmarkEnd w:id="45"/>
      <w:bookmarkEnd w:id="46"/>
      <w:bookmarkEnd w:id="47"/>
      <w:r w:rsidRPr="002E5CAB">
        <w:rPr>
          <w:rFonts w:eastAsia="Calibri" w:cstheme="minorHAnsi"/>
        </w:rPr>
        <w:lastRenderedPageBreak/>
        <w:t xml:space="preserve">Pirkimo sąlygų </w:t>
      </w:r>
      <w:r w:rsidR="00576379">
        <w:rPr>
          <w:rFonts w:eastAsia="Calibri" w:cstheme="minorHAnsi"/>
        </w:rPr>
        <w:t>5</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6DBBB16B" w:rsidR="003A5E11" w:rsidRPr="00F23C1E"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F23C1E">
        <w:rPr>
          <w:rFonts w:eastAsia="Times New Roman" w:cstheme="minorHAnsi"/>
          <w:b/>
          <w:color w:val="000000"/>
          <w:sz w:val="28"/>
          <w:szCs w:val="28"/>
        </w:rPr>
        <w:t>PASIŪLYMAS</w:t>
      </w:r>
    </w:p>
    <w:p w14:paraId="4B7809C0" w14:textId="4E9BC5A5" w:rsidR="00DF5EC3" w:rsidRDefault="00954BAC" w:rsidP="003A5E11">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954BAC">
        <w:rPr>
          <w:rFonts w:ascii="Calibri" w:eastAsia="Times New Roman" w:hAnsi="Calibri" w:cs="Calibri"/>
          <w:b/>
          <w:iCs/>
          <w:sz w:val="28"/>
          <w:szCs w:val="28"/>
          <w:lang w:eastAsia="en-GB"/>
        </w:rPr>
        <w:t>KURAS ŠILDYMUI (AKMENS ANGLIS, MEDIENOS BRIKETAI, MEDIENOS GRANULĖS)</w:t>
      </w:r>
    </w:p>
    <w:p w14:paraId="48FA1A97" w14:textId="77777777" w:rsidR="00954BAC" w:rsidRPr="002E5CAB" w:rsidRDefault="00954BAC"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58D4CBD8" w14:textId="0305BEC2" w:rsidR="00DF5EC3" w:rsidRDefault="00B814B9" w:rsidP="00DF5EC3">
      <w:pPr>
        <w:spacing w:after="0" w:line="240" w:lineRule="auto"/>
        <w:ind w:firstLine="567"/>
        <w:jc w:val="both"/>
        <w:rPr>
          <w:rFonts w:eastAsia="Times New Roman" w:cstheme="minorHAnsi"/>
          <w: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DF5EC3">
        <w:rPr>
          <w:rFonts w:eastAsia="Times New Roman" w:cstheme="minorHAnsi"/>
          <w:sz w:val="22"/>
          <w:szCs w:val="22"/>
          <w:lang w:eastAsia="en-US"/>
        </w:rPr>
        <w:t>os</w:t>
      </w:r>
      <w:r w:rsidR="000824E4">
        <w:rPr>
          <w:rFonts w:eastAsia="Times New Roman" w:cstheme="minorHAnsi"/>
          <w:sz w:val="22"/>
          <w:szCs w:val="22"/>
          <w:lang w:eastAsia="en-US"/>
        </w:rPr>
        <w:t xml:space="preserve"> prekė</w:t>
      </w:r>
      <w:r w:rsidR="00DF5EC3">
        <w:rPr>
          <w:rFonts w:eastAsia="Times New Roman" w:cstheme="minorHAnsi"/>
          <w:sz w:val="22"/>
          <w:szCs w:val="22"/>
          <w:lang w:eastAsia="en-US"/>
        </w:rPr>
        <w:t>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r w:rsidR="007F11B1">
        <w:rPr>
          <w:rFonts w:eastAsia="Times New Roman" w:cstheme="minorHAnsi"/>
          <w:sz w:val="22"/>
          <w:szCs w:val="22"/>
          <w:lang w:eastAsia="en-US"/>
        </w:rPr>
        <w:t xml:space="preserve"> </w:t>
      </w:r>
      <w:r w:rsidR="00DF5EC3" w:rsidRPr="00DF5EC3">
        <w:rPr>
          <w:rFonts w:eastAsia="Times New Roman" w:cstheme="minorHAnsi"/>
          <w:sz w:val="22"/>
          <w:szCs w:val="22"/>
          <w:lang w:eastAsia="en-US"/>
        </w:rPr>
        <w:t>(</w:t>
      </w:r>
      <w:r w:rsidR="00DF5EC3" w:rsidRPr="00DF5EC3">
        <w:rPr>
          <w:rFonts w:eastAsia="Times New Roman" w:cstheme="minorHAnsi"/>
          <w:i/>
          <w:sz w:val="22"/>
          <w:szCs w:val="22"/>
          <w:lang w:eastAsia="en-US"/>
        </w:rPr>
        <w:t>užpildyti tik siūlomas pirkimo dalis):</w:t>
      </w:r>
    </w:p>
    <w:p w14:paraId="4833D055" w14:textId="77777777" w:rsidR="007F11B1" w:rsidRPr="00DF5EC3" w:rsidRDefault="007F11B1" w:rsidP="00DF5EC3">
      <w:pPr>
        <w:spacing w:after="0" w:line="240" w:lineRule="auto"/>
        <w:ind w:firstLine="567"/>
        <w:jc w:val="both"/>
        <w:rPr>
          <w:rFonts w:eastAsia="Times New Roman" w:cstheme="minorHAnsi"/>
          <w:i/>
          <w:sz w:val="22"/>
          <w:szCs w:val="22"/>
          <w:lang w:eastAsia="en-US"/>
        </w:rPr>
      </w:pPr>
    </w:p>
    <w:tbl>
      <w:tblPr>
        <w:tblW w:w="959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36"/>
        <w:gridCol w:w="2268"/>
        <w:gridCol w:w="1416"/>
        <w:gridCol w:w="1280"/>
        <w:gridCol w:w="1273"/>
        <w:gridCol w:w="1244"/>
        <w:gridCol w:w="1276"/>
      </w:tblGrid>
      <w:tr w:rsidR="00C82B1F" w:rsidRPr="00DF6611" w14:paraId="3E48E676" w14:textId="7985DE0F" w:rsidTr="00C82B1F">
        <w:tc>
          <w:tcPr>
            <w:tcW w:w="836" w:type="dxa"/>
            <w:shd w:val="clear" w:color="auto" w:fill="E7E6E6" w:themeFill="background2"/>
          </w:tcPr>
          <w:p w14:paraId="7DB2B0DE" w14:textId="77777777"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 xml:space="preserve">Pirkimo dalies </w:t>
            </w:r>
          </w:p>
          <w:p w14:paraId="4B383334" w14:textId="77777777"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Nr.</w:t>
            </w:r>
          </w:p>
        </w:tc>
        <w:tc>
          <w:tcPr>
            <w:tcW w:w="2268" w:type="dxa"/>
            <w:shd w:val="clear" w:color="auto" w:fill="E7E6E6" w:themeFill="background2"/>
            <w:tcMar>
              <w:top w:w="0" w:type="dxa"/>
              <w:left w:w="108" w:type="dxa"/>
              <w:bottom w:w="0" w:type="dxa"/>
              <w:right w:w="108" w:type="dxa"/>
            </w:tcMar>
          </w:tcPr>
          <w:p w14:paraId="461123CA" w14:textId="0B9FD9DB" w:rsidR="00C82B1F" w:rsidRPr="00DF6611" w:rsidRDefault="00C82B1F" w:rsidP="00C82B1F">
            <w:pPr>
              <w:pBdr>
                <w:top w:val="nil"/>
                <w:left w:val="nil"/>
                <w:bottom w:val="nil"/>
                <w:right w:val="nil"/>
                <w:between w:val="nil"/>
                <w:bar w:val="nil"/>
              </w:pBdr>
              <w:spacing w:after="0" w:line="240" w:lineRule="auto"/>
              <w:rPr>
                <w:rFonts w:ascii="Calibri" w:eastAsia="Times New Roman" w:hAnsi="Calibri" w:cs="Calibri"/>
                <w:b/>
                <w:bCs/>
                <w:sz w:val="22"/>
                <w:szCs w:val="22"/>
                <w:bdr w:val="nil"/>
              </w:rPr>
            </w:pPr>
            <w:r>
              <w:rPr>
                <w:rFonts w:ascii="Calibri" w:eastAsia="Times New Roman" w:hAnsi="Calibri" w:cs="Calibri"/>
                <w:b/>
                <w:bCs/>
                <w:sz w:val="22"/>
                <w:szCs w:val="22"/>
                <w:bdr w:val="nil"/>
              </w:rPr>
              <w:t xml:space="preserve">Objekto </w:t>
            </w:r>
            <w:r w:rsidRPr="00DF6611">
              <w:rPr>
                <w:rFonts w:ascii="Calibri" w:eastAsia="Times New Roman" w:hAnsi="Calibri" w:cs="Calibri"/>
                <w:b/>
                <w:bCs/>
                <w:sz w:val="22"/>
                <w:szCs w:val="22"/>
                <w:bdr w:val="nil"/>
              </w:rPr>
              <w:t>pavadinimas</w:t>
            </w:r>
          </w:p>
        </w:tc>
        <w:tc>
          <w:tcPr>
            <w:tcW w:w="1416" w:type="dxa"/>
            <w:shd w:val="clear" w:color="auto" w:fill="E7E6E6" w:themeFill="background2"/>
            <w:tcMar>
              <w:top w:w="0" w:type="dxa"/>
              <w:left w:w="108" w:type="dxa"/>
              <w:bottom w:w="0" w:type="dxa"/>
              <w:right w:w="108" w:type="dxa"/>
            </w:tcMar>
          </w:tcPr>
          <w:p w14:paraId="1034F8C3" w14:textId="56FC4612" w:rsidR="00C82B1F" w:rsidRPr="00DF6611" w:rsidRDefault="00C82B1F" w:rsidP="007F11B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Preliminarus kiekis</w:t>
            </w:r>
            <w:r>
              <w:rPr>
                <w:rFonts w:ascii="Calibri" w:eastAsia="Times New Roman" w:hAnsi="Calibri" w:cs="Calibri"/>
                <w:b/>
                <w:bCs/>
                <w:sz w:val="22"/>
                <w:szCs w:val="22"/>
                <w:bdr w:val="nil"/>
              </w:rPr>
              <w:t>, t</w:t>
            </w:r>
            <w:r w:rsidRPr="00DF6611">
              <w:rPr>
                <w:rFonts w:ascii="Calibri" w:eastAsia="Times New Roman" w:hAnsi="Calibri" w:cs="Calibri"/>
                <w:b/>
                <w:bCs/>
                <w:sz w:val="22"/>
                <w:szCs w:val="22"/>
                <w:bdr w:val="nil"/>
              </w:rPr>
              <w:t xml:space="preserve"> </w:t>
            </w:r>
          </w:p>
        </w:tc>
        <w:tc>
          <w:tcPr>
            <w:tcW w:w="1280" w:type="dxa"/>
            <w:shd w:val="clear" w:color="auto" w:fill="E7E6E6" w:themeFill="background2"/>
            <w:tcMar>
              <w:top w:w="0" w:type="dxa"/>
              <w:left w:w="108" w:type="dxa"/>
              <w:bottom w:w="0" w:type="dxa"/>
              <w:right w:w="108" w:type="dxa"/>
            </w:tcMar>
          </w:tcPr>
          <w:p w14:paraId="5B381240" w14:textId="77777777"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Vieneto įkainis, Eur be PVM</w:t>
            </w:r>
          </w:p>
        </w:tc>
        <w:tc>
          <w:tcPr>
            <w:tcW w:w="1273" w:type="dxa"/>
            <w:shd w:val="clear" w:color="auto" w:fill="E7E6E6" w:themeFill="background2"/>
          </w:tcPr>
          <w:p w14:paraId="1121110C" w14:textId="77777777" w:rsidR="00C82B1F"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Viso kaina</w:t>
            </w:r>
            <w:r w:rsidRPr="00DF6611">
              <w:rPr>
                <w:rFonts w:ascii="Calibri" w:eastAsia="Times New Roman" w:hAnsi="Calibri" w:cs="Calibri"/>
                <w:b/>
                <w:bCs/>
                <w:sz w:val="22"/>
                <w:szCs w:val="22"/>
                <w:bdr w:val="nil"/>
              </w:rPr>
              <w:t xml:space="preserve">, </w:t>
            </w:r>
          </w:p>
          <w:p w14:paraId="3C97AD23" w14:textId="77777777"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Eur </w:t>
            </w:r>
            <w:r>
              <w:rPr>
                <w:rFonts w:ascii="Calibri" w:eastAsia="Times New Roman" w:hAnsi="Calibri" w:cs="Calibri"/>
                <w:b/>
                <w:bCs/>
                <w:sz w:val="22"/>
                <w:szCs w:val="22"/>
                <w:bdr w:val="nil"/>
              </w:rPr>
              <w:t>be</w:t>
            </w:r>
            <w:r w:rsidRPr="00DF6611">
              <w:rPr>
                <w:rFonts w:ascii="Calibri" w:eastAsia="Times New Roman" w:hAnsi="Calibri" w:cs="Calibri"/>
                <w:b/>
                <w:bCs/>
                <w:sz w:val="22"/>
                <w:szCs w:val="22"/>
                <w:bdr w:val="nil"/>
              </w:rPr>
              <w:t xml:space="preserve"> PVM</w:t>
            </w:r>
          </w:p>
          <w:p w14:paraId="21D9DEE6" w14:textId="4E33C307" w:rsidR="00C82B1F" w:rsidRPr="00C82B1F" w:rsidRDefault="00C82B1F" w:rsidP="00C82B1F">
            <w:pPr>
              <w:pBdr>
                <w:top w:val="nil"/>
                <w:left w:val="nil"/>
                <w:bottom w:val="nil"/>
                <w:right w:val="nil"/>
                <w:between w:val="nil"/>
                <w:bar w:val="nil"/>
              </w:pBdr>
              <w:spacing w:after="0" w:line="240" w:lineRule="auto"/>
              <w:jc w:val="center"/>
              <w:rPr>
                <w:rFonts w:ascii="Calibri" w:eastAsia="Times New Roman" w:hAnsi="Calibri" w:cs="Calibri"/>
                <w:bCs/>
                <w:sz w:val="20"/>
                <w:szCs w:val="20"/>
                <w:bdr w:val="nil"/>
              </w:rPr>
            </w:pPr>
            <w:r w:rsidRPr="00C82B1F">
              <w:rPr>
                <w:rFonts w:ascii="Calibri" w:eastAsia="Times New Roman" w:hAnsi="Calibri" w:cs="Calibri"/>
                <w:bCs/>
                <w:sz w:val="20"/>
                <w:szCs w:val="20"/>
                <w:bdr w:val="nil"/>
              </w:rPr>
              <w:t>(3 ir 4 stulpelių sandauga)</w:t>
            </w:r>
          </w:p>
        </w:tc>
        <w:tc>
          <w:tcPr>
            <w:tcW w:w="1244" w:type="dxa"/>
            <w:shd w:val="clear" w:color="auto" w:fill="E7E6E6" w:themeFill="background2"/>
          </w:tcPr>
          <w:p w14:paraId="7E290E20" w14:textId="386B910D" w:rsidR="00C82B1F"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PVM, Eur</w:t>
            </w:r>
          </w:p>
        </w:tc>
        <w:tc>
          <w:tcPr>
            <w:tcW w:w="1276" w:type="dxa"/>
            <w:shd w:val="clear" w:color="auto" w:fill="E7E6E6" w:themeFill="background2"/>
          </w:tcPr>
          <w:p w14:paraId="1FA4EE7F" w14:textId="70BB20DF" w:rsidR="00C82B1F"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Viso kaina, Eur su PVM</w:t>
            </w:r>
          </w:p>
        </w:tc>
      </w:tr>
      <w:tr w:rsidR="00C82B1F" w:rsidRPr="00DF6611" w14:paraId="15EDFB26" w14:textId="155E3A28" w:rsidTr="00C82B1F">
        <w:trPr>
          <w:trHeight w:val="384"/>
        </w:trPr>
        <w:tc>
          <w:tcPr>
            <w:tcW w:w="836" w:type="dxa"/>
          </w:tcPr>
          <w:p w14:paraId="0DBE0C98" w14:textId="77777777"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1</w:t>
            </w:r>
          </w:p>
        </w:tc>
        <w:tc>
          <w:tcPr>
            <w:tcW w:w="2268" w:type="dxa"/>
            <w:shd w:val="clear" w:color="auto" w:fill="auto"/>
            <w:tcMar>
              <w:top w:w="0" w:type="dxa"/>
              <w:left w:w="108" w:type="dxa"/>
              <w:bottom w:w="0" w:type="dxa"/>
              <w:right w:w="108" w:type="dxa"/>
            </w:tcMar>
          </w:tcPr>
          <w:p w14:paraId="4EF5E0E2" w14:textId="77777777"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2</w:t>
            </w:r>
          </w:p>
        </w:tc>
        <w:tc>
          <w:tcPr>
            <w:tcW w:w="1416" w:type="dxa"/>
            <w:shd w:val="clear" w:color="auto" w:fill="auto"/>
            <w:tcMar>
              <w:top w:w="0" w:type="dxa"/>
              <w:left w:w="108" w:type="dxa"/>
              <w:bottom w:w="0" w:type="dxa"/>
              <w:right w:w="108" w:type="dxa"/>
            </w:tcMar>
          </w:tcPr>
          <w:p w14:paraId="1291C9C4" w14:textId="4BCE5A01"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Pr>
                <w:rFonts w:ascii="Calibri" w:eastAsia="Times New Roman" w:hAnsi="Calibri" w:cs="Calibri"/>
                <w:bCs/>
                <w:i/>
                <w:sz w:val="22"/>
                <w:szCs w:val="22"/>
                <w:bdr w:val="nil"/>
              </w:rPr>
              <w:t>3</w:t>
            </w:r>
          </w:p>
        </w:tc>
        <w:tc>
          <w:tcPr>
            <w:tcW w:w="1280" w:type="dxa"/>
            <w:shd w:val="clear" w:color="auto" w:fill="auto"/>
            <w:tcMar>
              <w:top w:w="0" w:type="dxa"/>
              <w:left w:w="108" w:type="dxa"/>
              <w:bottom w:w="0" w:type="dxa"/>
              <w:right w:w="108" w:type="dxa"/>
            </w:tcMar>
          </w:tcPr>
          <w:p w14:paraId="7DF618A6" w14:textId="7228373B"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Pr>
                <w:rFonts w:ascii="Calibri" w:eastAsia="Times New Roman" w:hAnsi="Calibri" w:cs="Calibri"/>
                <w:bCs/>
                <w:i/>
                <w:sz w:val="22"/>
                <w:szCs w:val="22"/>
                <w:bdr w:val="nil"/>
              </w:rPr>
              <w:t>4</w:t>
            </w:r>
          </w:p>
        </w:tc>
        <w:tc>
          <w:tcPr>
            <w:tcW w:w="1273" w:type="dxa"/>
          </w:tcPr>
          <w:p w14:paraId="651C9E33" w14:textId="0CF05D2D" w:rsidR="00C82B1F" w:rsidRPr="00DF6611"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Pr>
                <w:rFonts w:ascii="Calibri" w:eastAsia="Times New Roman" w:hAnsi="Calibri" w:cs="Calibri"/>
                <w:bCs/>
                <w:i/>
                <w:sz w:val="22"/>
                <w:szCs w:val="22"/>
                <w:bdr w:val="nil"/>
              </w:rPr>
              <w:t>5</w:t>
            </w:r>
          </w:p>
        </w:tc>
        <w:tc>
          <w:tcPr>
            <w:tcW w:w="1244" w:type="dxa"/>
          </w:tcPr>
          <w:p w14:paraId="66627C39" w14:textId="01BC746B" w:rsidR="00C82B1F"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Pr>
                <w:rFonts w:ascii="Calibri" w:eastAsia="Times New Roman" w:hAnsi="Calibri" w:cs="Calibri"/>
                <w:bCs/>
                <w:i/>
                <w:sz w:val="22"/>
                <w:szCs w:val="22"/>
                <w:bdr w:val="nil"/>
              </w:rPr>
              <w:t>6</w:t>
            </w:r>
          </w:p>
        </w:tc>
        <w:tc>
          <w:tcPr>
            <w:tcW w:w="1276" w:type="dxa"/>
          </w:tcPr>
          <w:p w14:paraId="5AE9D6F6" w14:textId="52E4E5A5" w:rsidR="00C82B1F" w:rsidRDefault="00C82B1F" w:rsidP="005C2AA9">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Pr>
                <w:rFonts w:ascii="Calibri" w:eastAsia="Times New Roman" w:hAnsi="Calibri" w:cs="Calibri"/>
                <w:bCs/>
                <w:i/>
                <w:sz w:val="22"/>
                <w:szCs w:val="22"/>
                <w:bdr w:val="nil"/>
              </w:rPr>
              <w:t>7</w:t>
            </w:r>
          </w:p>
        </w:tc>
      </w:tr>
      <w:tr w:rsidR="00C82B1F" w:rsidRPr="00DF6611" w14:paraId="6F8A43D0" w14:textId="57E891AE" w:rsidTr="00C82B1F">
        <w:tc>
          <w:tcPr>
            <w:tcW w:w="836" w:type="dxa"/>
          </w:tcPr>
          <w:p w14:paraId="65C89481" w14:textId="77777777" w:rsidR="00C82B1F" w:rsidRPr="007F11B1" w:rsidRDefault="00C82B1F" w:rsidP="005C2AA9">
            <w:pPr>
              <w:pBdr>
                <w:top w:val="nil"/>
                <w:left w:val="nil"/>
                <w:bottom w:val="nil"/>
                <w:right w:val="nil"/>
                <w:between w:val="nil"/>
                <w:bar w:val="nil"/>
              </w:pBdr>
              <w:spacing w:after="0"/>
              <w:jc w:val="center"/>
              <w:rPr>
                <w:rFonts w:ascii="Calibri" w:eastAsia="Times New Roman" w:hAnsi="Calibri" w:cs="Calibri"/>
                <w:b/>
                <w:bCs/>
                <w:sz w:val="22"/>
                <w:szCs w:val="22"/>
                <w:bdr w:val="nil"/>
              </w:rPr>
            </w:pPr>
            <w:r w:rsidRPr="007F11B1">
              <w:rPr>
                <w:rFonts w:ascii="Calibri" w:eastAsia="Times New Roman" w:hAnsi="Calibri" w:cs="Calibri"/>
                <w:b/>
                <w:bCs/>
                <w:sz w:val="22"/>
                <w:szCs w:val="22"/>
                <w:bdr w:val="nil"/>
              </w:rPr>
              <w:t>I .</w:t>
            </w:r>
          </w:p>
        </w:tc>
        <w:tc>
          <w:tcPr>
            <w:tcW w:w="2268" w:type="dxa"/>
            <w:shd w:val="clear" w:color="auto" w:fill="auto"/>
            <w:tcMar>
              <w:top w:w="0" w:type="dxa"/>
              <w:left w:w="108" w:type="dxa"/>
              <w:bottom w:w="0" w:type="dxa"/>
              <w:right w:w="108" w:type="dxa"/>
            </w:tcMar>
          </w:tcPr>
          <w:p w14:paraId="5AF5FF70" w14:textId="0203DD44" w:rsidR="00C82B1F" w:rsidRPr="007F11B1" w:rsidRDefault="00C82B1F" w:rsidP="005C2AA9">
            <w:pPr>
              <w:pBdr>
                <w:top w:val="nil"/>
                <w:left w:val="nil"/>
                <w:bottom w:val="nil"/>
                <w:right w:val="nil"/>
                <w:between w:val="nil"/>
              </w:pBdr>
              <w:spacing w:after="0" w:line="240" w:lineRule="auto"/>
              <w:rPr>
                <w:rFonts w:ascii="Calibri" w:eastAsia="Times New Roman" w:hAnsi="Calibri" w:cs="Calibri"/>
                <w:b/>
                <w:iCs/>
                <w:color w:val="000000"/>
                <w:sz w:val="22"/>
                <w:szCs w:val="22"/>
              </w:rPr>
            </w:pPr>
            <w:r>
              <w:rPr>
                <w:rFonts w:ascii="Calibri" w:eastAsia="Times New Roman" w:hAnsi="Calibri" w:cs="Calibri"/>
                <w:b/>
                <w:iCs/>
                <w:color w:val="000000"/>
                <w:sz w:val="22"/>
                <w:szCs w:val="22"/>
              </w:rPr>
              <w:t>Akmens anglis</w:t>
            </w:r>
          </w:p>
        </w:tc>
        <w:tc>
          <w:tcPr>
            <w:tcW w:w="1416" w:type="dxa"/>
            <w:tcMar>
              <w:top w:w="0" w:type="dxa"/>
              <w:left w:w="108" w:type="dxa"/>
              <w:bottom w:w="0" w:type="dxa"/>
              <w:right w:w="108" w:type="dxa"/>
            </w:tcMar>
            <w:vAlign w:val="center"/>
          </w:tcPr>
          <w:p w14:paraId="282D519E" w14:textId="7BA8A07C" w:rsidR="00C82B1F" w:rsidRPr="005250C6" w:rsidRDefault="00C82B1F" w:rsidP="005C2AA9">
            <w:pPr>
              <w:pBdr>
                <w:top w:val="nil"/>
                <w:left w:val="nil"/>
                <w:bottom w:val="nil"/>
                <w:right w:val="nil"/>
                <w:between w:val="nil"/>
              </w:pBdr>
              <w:spacing w:after="0"/>
              <w:jc w:val="center"/>
              <w:rPr>
                <w:rFonts w:ascii="Calibri" w:eastAsia="Times New Roman" w:hAnsi="Calibri" w:cs="Calibri"/>
                <w:color w:val="000000"/>
                <w:sz w:val="22"/>
                <w:szCs w:val="22"/>
              </w:rPr>
            </w:pPr>
            <w:r>
              <w:rPr>
                <w:rFonts w:ascii="Calibri" w:eastAsia="Times New Roman" w:hAnsi="Calibri" w:cs="Calibri"/>
                <w:color w:val="000000"/>
                <w:sz w:val="22"/>
                <w:szCs w:val="22"/>
              </w:rPr>
              <w:t>250</w:t>
            </w:r>
          </w:p>
        </w:tc>
        <w:tc>
          <w:tcPr>
            <w:tcW w:w="1280" w:type="dxa"/>
            <w:shd w:val="clear" w:color="auto" w:fill="auto"/>
            <w:tcMar>
              <w:top w:w="0" w:type="dxa"/>
              <w:left w:w="108" w:type="dxa"/>
              <w:bottom w:w="0" w:type="dxa"/>
              <w:right w:w="108" w:type="dxa"/>
            </w:tcMar>
          </w:tcPr>
          <w:p w14:paraId="6DA0DB95" w14:textId="77777777" w:rsidR="00C82B1F" w:rsidRPr="00DF6611" w:rsidRDefault="00C82B1F" w:rsidP="005C2AA9">
            <w:pPr>
              <w:pBdr>
                <w:top w:val="nil"/>
                <w:left w:val="nil"/>
                <w:bottom w:val="nil"/>
                <w:right w:val="nil"/>
                <w:between w:val="nil"/>
                <w:bar w:val="nil"/>
              </w:pBdr>
              <w:spacing w:after="0"/>
              <w:rPr>
                <w:rFonts w:ascii="Calibri" w:eastAsia="Times New Roman" w:hAnsi="Calibri" w:cs="Calibri"/>
                <w:bCs/>
                <w:sz w:val="22"/>
                <w:szCs w:val="22"/>
                <w:bdr w:val="nil"/>
              </w:rPr>
            </w:pPr>
          </w:p>
        </w:tc>
        <w:tc>
          <w:tcPr>
            <w:tcW w:w="1273" w:type="dxa"/>
          </w:tcPr>
          <w:p w14:paraId="4F14E461" w14:textId="77777777" w:rsidR="00C82B1F" w:rsidRPr="00DF6611" w:rsidRDefault="00C82B1F" w:rsidP="005C2AA9">
            <w:pPr>
              <w:pBdr>
                <w:top w:val="nil"/>
                <w:left w:val="nil"/>
                <w:bottom w:val="nil"/>
                <w:right w:val="nil"/>
                <w:between w:val="nil"/>
                <w:bar w:val="nil"/>
              </w:pBdr>
              <w:spacing w:after="0"/>
              <w:rPr>
                <w:rFonts w:ascii="Calibri" w:eastAsia="Times New Roman" w:hAnsi="Calibri" w:cs="Calibri"/>
                <w:bCs/>
                <w:sz w:val="22"/>
                <w:szCs w:val="22"/>
                <w:bdr w:val="nil"/>
              </w:rPr>
            </w:pPr>
          </w:p>
        </w:tc>
        <w:tc>
          <w:tcPr>
            <w:tcW w:w="1244" w:type="dxa"/>
          </w:tcPr>
          <w:p w14:paraId="3F2DB389" w14:textId="77777777" w:rsidR="00C82B1F" w:rsidRPr="00DF6611" w:rsidRDefault="00C82B1F" w:rsidP="005C2AA9">
            <w:pPr>
              <w:pBdr>
                <w:top w:val="nil"/>
                <w:left w:val="nil"/>
                <w:bottom w:val="nil"/>
                <w:right w:val="nil"/>
                <w:between w:val="nil"/>
                <w:bar w:val="nil"/>
              </w:pBdr>
              <w:spacing w:after="0"/>
              <w:rPr>
                <w:rFonts w:ascii="Calibri" w:eastAsia="Times New Roman" w:hAnsi="Calibri" w:cs="Calibri"/>
                <w:bCs/>
                <w:sz w:val="22"/>
                <w:szCs w:val="22"/>
                <w:bdr w:val="nil"/>
              </w:rPr>
            </w:pPr>
          </w:p>
        </w:tc>
        <w:tc>
          <w:tcPr>
            <w:tcW w:w="1276" w:type="dxa"/>
          </w:tcPr>
          <w:p w14:paraId="102992C9" w14:textId="77777777" w:rsidR="00C82B1F" w:rsidRPr="00DF6611" w:rsidRDefault="00C82B1F" w:rsidP="005C2AA9">
            <w:pPr>
              <w:pBdr>
                <w:top w:val="nil"/>
                <w:left w:val="nil"/>
                <w:bottom w:val="nil"/>
                <w:right w:val="nil"/>
                <w:between w:val="nil"/>
                <w:bar w:val="nil"/>
              </w:pBdr>
              <w:spacing w:after="0"/>
              <w:rPr>
                <w:rFonts w:ascii="Calibri" w:eastAsia="Times New Roman" w:hAnsi="Calibri" w:cs="Calibri"/>
                <w:bCs/>
                <w:sz w:val="22"/>
                <w:szCs w:val="22"/>
                <w:bdr w:val="nil"/>
              </w:rPr>
            </w:pPr>
          </w:p>
        </w:tc>
      </w:tr>
      <w:tr w:rsidR="00C82B1F" w:rsidRPr="00DF6611" w14:paraId="354ED4B6" w14:textId="25F0E2F1" w:rsidTr="00C82B1F">
        <w:tc>
          <w:tcPr>
            <w:tcW w:w="836" w:type="dxa"/>
          </w:tcPr>
          <w:p w14:paraId="3DAEB2F9" w14:textId="77777777" w:rsidR="00C82B1F" w:rsidRPr="007F11B1"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7F11B1">
              <w:rPr>
                <w:rFonts w:ascii="Calibri" w:eastAsia="Times New Roman" w:hAnsi="Calibri" w:cs="Calibri"/>
                <w:b/>
                <w:bCs/>
                <w:sz w:val="22"/>
                <w:szCs w:val="22"/>
                <w:bdr w:val="nil"/>
              </w:rPr>
              <w:t>II.</w:t>
            </w:r>
          </w:p>
        </w:tc>
        <w:tc>
          <w:tcPr>
            <w:tcW w:w="2268" w:type="dxa"/>
            <w:shd w:val="clear" w:color="auto" w:fill="auto"/>
            <w:tcMar>
              <w:top w:w="0" w:type="dxa"/>
              <w:left w:w="108" w:type="dxa"/>
              <w:bottom w:w="0" w:type="dxa"/>
              <w:right w:w="108" w:type="dxa"/>
            </w:tcMar>
          </w:tcPr>
          <w:p w14:paraId="7214E1A1" w14:textId="6FF59F28" w:rsidR="00C82B1F" w:rsidRPr="007F11B1" w:rsidRDefault="00C82B1F" w:rsidP="005C2AA9">
            <w:pPr>
              <w:pBdr>
                <w:top w:val="nil"/>
                <w:left w:val="nil"/>
                <w:bottom w:val="nil"/>
                <w:right w:val="nil"/>
                <w:between w:val="nil"/>
              </w:pBdr>
              <w:spacing w:after="0" w:line="240" w:lineRule="auto"/>
              <w:rPr>
                <w:rFonts w:ascii="Calibri" w:eastAsia="Times New Roman" w:hAnsi="Calibri" w:cs="Calibri"/>
                <w:b/>
                <w:iCs/>
                <w:color w:val="000000"/>
                <w:sz w:val="22"/>
                <w:szCs w:val="22"/>
              </w:rPr>
            </w:pPr>
            <w:r>
              <w:rPr>
                <w:rFonts w:ascii="Calibri" w:eastAsia="Times New Roman" w:hAnsi="Calibri" w:cs="Calibri"/>
                <w:b/>
                <w:iCs/>
                <w:color w:val="000000"/>
                <w:sz w:val="22"/>
                <w:szCs w:val="22"/>
              </w:rPr>
              <w:t>Medienos briketai</w:t>
            </w:r>
          </w:p>
        </w:tc>
        <w:tc>
          <w:tcPr>
            <w:tcW w:w="1416" w:type="dxa"/>
            <w:tcMar>
              <w:top w:w="0" w:type="dxa"/>
              <w:left w:w="108" w:type="dxa"/>
              <w:bottom w:w="0" w:type="dxa"/>
              <w:right w:w="108" w:type="dxa"/>
            </w:tcMar>
          </w:tcPr>
          <w:p w14:paraId="5694F915" w14:textId="6AEBE626" w:rsidR="00C82B1F" w:rsidRPr="00DF6611" w:rsidRDefault="00C82B1F" w:rsidP="005C2AA9">
            <w:pPr>
              <w:pBdr>
                <w:top w:val="nil"/>
                <w:left w:val="nil"/>
                <w:bottom w:val="nil"/>
                <w:right w:val="nil"/>
                <w:between w:val="nil"/>
              </w:pBdr>
              <w:spacing w:after="0" w:line="240" w:lineRule="auto"/>
              <w:jc w:val="center"/>
              <w:rPr>
                <w:rFonts w:ascii="Calibri" w:eastAsia="Calibri" w:hAnsi="Calibri" w:cs="Calibri"/>
                <w:iCs/>
                <w:color w:val="000000"/>
                <w:sz w:val="22"/>
                <w:szCs w:val="22"/>
              </w:rPr>
            </w:pPr>
            <w:r>
              <w:rPr>
                <w:rFonts w:ascii="Calibri" w:eastAsia="Calibri" w:hAnsi="Calibri" w:cs="Calibri"/>
                <w:iCs/>
                <w:color w:val="000000"/>
                <w:sz w:val="22"/>
                <w:szCs w:val="22"/>
              </w:rPr>
              <w:t>32</w:t>
            </w:r>
          </w:p>
        </w:tc>
        <w:tc>
          <w:tcPr>
            <w:tcW w:w="1280" w:type="dxa"/>
            <w:shd w:val="clear" w:color="auto" w:fill="auto"/>
            <w:tcMar>
              <w:top w:w="0" w:type="dxa"/>
              <w:left w:w="108" w:type="dxa"/>
              <w:bottom w:w="0" w:type="dxa"/>
              <w:right w:w="108" w:type="dxa"/>
            </w:tcMar>
          </w:tcPr>
          <w:p w14:paraId="2C24852E"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273" w:type="dxa"/>
          </w:tcPr>
          <w:p w14:paraId="1015F46E"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244" w:type="dxa"/>
          </w:tcPr>
          <w:p w14:paraId="4F56FE7B"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276" w:type="dxa"/>
          </w:tcPr>
          <w:p w14:paraId="253EFAB0"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C82B1F" w:rsidRPr="00DF6611" w14:paraId="0CE94450" w14:textId="7C24022F" w:rsidTr="00C82B1F">
        <w:tc>
          <w:tcPr>
            <w:tcW w:w="836" w:type="dxa"/>
          </w:tcPr>
          <w:p w14:paraId="6154B23D" w14:textId="0D0FF285" w:rsidR="00C82B1F" w:rsidRPr="007F11B1" w:rsidRDefault="00C82B1F" w:rsidP="005C2AA9">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lastRenderedPageBreak/>
              <w:t>I</w:t>
            </w:r>
            <w:r w:rsidRPr="007F11B1">
              <w:rPr>
                <w:rFonts w:ascii="Calibri" w:eastAsia="Times New Roman" w:hAnsi="Calibri" w:cs="Calibri"/>
                <w:b/>
                <w:bCs/>
                <w:sz w:val="22"/>
                <w:szCs w:val="22"/>
                <w:bdr w:val="nil"/>
              </w:rPr>
              <w:t>II.</w:t>
            </w:r>
          </w:p>
        </w:tc>
        <w:tc>
          <w:tcPr>
            <w:tcW w:w="2268" w:type="dxa"/>
            <w:shd w:val="clear" w:color="auto" w:fill="auto"/>
            <w:tcMar>
              <w:top w:w="0" w:type="dxa"/>
              <w:left w:w="108" w:type="dxa"/>
              <w:bottom w:w="0" w:type="dxa"/>
              <w:right w:w="108" w:type="dxa"/>
            </w:tcMar>
          </w:tcPr>
          <w:p w14:paraId="0946C899" w14:textId="64564C2E" w:rsidR="00C82B1F" w:rsidRPr="007F11B1" w:rsidRDefault="00C82B1F" w:rsidP="005C2AA9">
            <w:pPr>
              <w:pBdr>
                <w:top w:val="nil"/>
                <w:left w:val="nil"/>
                <w:bottom w:val="nil"/>
                <w:right w:val="nil"/>
                <w:between w:val="nil"/>
              </w:pBdr>
              <w:spacing w:after="0" w:line="240" w:lineRule="auto"/>
              <w:rPr>
                <w:rFonts w:ascii="Calibri" w:eastAsia="Times New Roman" w:hAnsi="Calibri" w:cs="Calibri"/>
                <w:b/>
                <w:iCs/>
                <w:color w:val="000000"/>
                <w:sz w:val="22"/>
                <w:szCs w:val="22"/>
              </w:rPr>
            </w:pPr>
            <w:r>
              <w:rPr>
                <w:rFonts w:ascii="Calibri" w:eastAsia="Times New Roman" w:hAnsi="Calibri" w:cs="Calibri"/>
                <w:b/>
                <w:iCs/>
                <w:color w:val="000000"/>
                <w:sz w:val="22"/>
                <w:szCs w:val="22"/>
              </w:rPr>
              <w:t xml:space="preserve">Medienos granulės </w:t>
            </w:r>
          </w:p>
        </w:tc>
        <w:tc>
          <w:tcPr>
            <w:tcW w:w="1416" w:type="dxa"/>
            <w:tcMar>
              <w:top w:w="0" w:type="dxa"/>
              <w:left w:w="108" w:type="dxa"/>
              <w:bottom w:w="0" w:type="dxa"/>
              <w:right w:w="108" w:type="dxa"/>
            </w:tcMar>
          </w:tcPr>
          <w:p w14:paraId="01FC6351" w14:textId="110C24FF" w:rsidR="00C82B1F" w:rsidRPr="00DF6611" w:rsidRDefault="00C82B1F" w:rsidP="005C2AA9">
            <w:pPr>
              <w:pBdr>
                <w:top w:val="nil"/>
                <w:left w:val="nil"/>
                <w:bottom w:val="nil"/>
                <w:right w:val="nil"/>
                <w:between w:val="nil"/>
              </w:pBdr>
              <w:spacing w:after="0" w:line="240" w:lineRule="auto"/>
              <w:jc w:val="center"/>
              <w:rPr>
                <w:rFonts w:ascii="Calibri" w:eastAsia="Calibri" w:hAnsi="Calibri" w:cs="Calibri"/>
                <w:iCs/>
                <w:color w:val="000000"/>
                <w:sz w:val="22"/>
                <w:szCs w:val="22"/>
              </w:rPr>
            </w:pPr>
            <w:r>
              <w:rPr>
                <w:rFonts w:ascii="Calibri" w:eastAsia="Calibri" w:hAnsi="Calibri" w:cs="Calibri"/>
                <w:iCs/>
                <w:color w:val="000000"/>
                <w:sz w:val="22"/>
                <w:szCs w:val="22"/>
              </w:rPr>
              <w:t>84</w:t>
            </w:r>
          </w:p>
        </w:tc>
        <w:tc>
          <w:tcPr>
            <w:tcW w:w="1280" w:type="dxa"/>
            <w:shd w:val="clear" w:color="auto" w:fill="auto"/>
            <w:tcMar>
              <w:top w:w="0" w:type="dxa"/>
              <w:left w:w="108" w:type="dxa"/>
              <w:bottom w:w="0" w:type="dxa"/>
              <w:right w:w="108" w:type="dxa"/>
            </w:tcMar>
          </w:tcPr>
          <w:p w14:paraId="4A7ACBCE"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273" w:type="dxa"/>
          </w:tcPr>
          <w:p w14:paraId="63E96C36"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244" w:type="dxa"/>
          </w:tcPr>
          <w:p w14:paraId="23742029"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276" w:type="dxa"/>
          </w:tcPr>
          <w:p w14:paraId="0C74B386" w14:textId="77777777" w:rsidR="00C82B1F" w:rsidRPr="00DF6611" w:rsidRDefault="00C82B1F" w:rsidP="005C2AA9">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bl>
    <w:p w14:paraId="18433291" w14:textId="4F5A1212" w:rsidR="00007F48" w:rsidRPr="00007F48" w:rsidRDefault="00DF5EC3" w:rsidP="00DF5EC3">
      <w:pPr>
        <w:spacing w:after="0" w:line="240" w:lineRule="auto"/>
        <w:ind w:firstLine="567"/>
        <w:jc w:val="both"/>
        <w:rPr>
          <w:rFonts w:eastAsia="Times New Roman" w:cstheme="minorHAnsi"/>
          <w:i/>
          <w:sz w:val="20"/>
          <w:szCs w:val="20"/>
          <w:lang w:eastAsia="en-US"/>
        </w:rPr>
      </w:pPr>
      <w:r w:rsidRPr="00DF5EC3">
        <w:rPr>
          <w:rFonts w:eastAsia="Times New Roman" w:cstheme="minorHAnsi"/>
          <w:bCs/>
          <w:sz w:val="22"/>
          <w:szCs w:val="22"/>
          <w:lang w:eastAsia="en-US"/>
        </w:rPr>
        <w:t xml:space="preserve"> </w:t>
      </w:r>
      <w:r w:rsidR="00954BAC">
        <w:rPr>
          <w:rFonts w:eastAsia="Times New Roman" w:cstheme="minorHAnsi"/>
          <w:i/>
          <w:sz w:val="20"/>
          <w:szCs w:val="20"/>
          <w:lang w:eastAsia="en-US"/>
        </w:rPr>
        <w:t>*N</w:t>
      </w:r>
      <w:r w:rsidR="00007F48" w:rsidRPr="00007F48">
        <w:rPr>
          <w:rFonts w:eastAsia="Times New Roman" w:cstheme="minorHAnsi"/>
          <w:i/>
          <w:sz w:val="20"/>
          <w:szCs w:val="20"/>
          <w:lang w:eastAsia="en-US"/>
        </w:rPr>
        <w:t>urodyti kiekiai yra orientaciniai, jie bus naudojami tik pasiūlymų vertinimui. Orientaciniai kiekiai gali kisti, tačiau prekių suma negali viršyti sutartyje pagal pirkimo dalis nustatytos maksimalios sumos.</w:t>
      </w:r>
    </w:p>
    <w:p w14:paraId="14AC197E" w14:textId="412FF8FB" w:rsidR="00DF5EC3" w:rsidRPr="00007F48" w:rsidRDefault="00007F48" w:rsidP="00DF5EC3">
      <w:pPr>
        <w:spacing w:after="0" w:line="240" w:lineRule="auto"/>
        <w:ind w:firstLine="567"/>
        <w:jc w:val="both"/>
        <w:rPr>
          <w:rFonts w:eastAsia="Times New Roman" w:cstheme="minorHAnsi"/>
          <w:i/>
          <w:sz w:val="20"/>
          <w:szCs w:val="20"/>
          <w:lang w:eastAsia="en-US"/>
        </w:rPr>
      </w:pPr>
      <w:r w:rsidRPr="00007F48">
        <w:rPr>
          <w:rFonts w:eastAsia="Times New Roman" w:cstheme="minorHAnsi"/>
          <w:i/>
          <w:sz w:val="20"/>
          <w:szCs w:val="20"/>
          <w:lang w:eastAsia="en-US"/>
        </w:rPr>
        <w:t>*</w:t>
      </w:r>
      <w:r w:rsidR="00DF5EC3" w:rsidRPr="00007F48">
        <w:rPr>
          <w:rFonts w:eastAsia="Times New Roman" w:cstheme="minorHAnsi"/>
          <w:i/>
          <w:sz w:val="20"/>
          <w:szCs w:val="20"/>
          <w:lang w:eastAsia="en-US"/>
        </w:rPr>
        <w:t xml:space="preserve">Tais atvejais, kai pagal galiojančius teisės aktus tiekėjui nereikia mokėti PVM, jis nurodo kainą be PVM, ir nurodo priežastis, dėl kurių PVM nemoka ____________________________ </w:t>
      </w:r>
    </w:p>
    <w:p w14:paraId="521D32A2" w14:textId="77777777" w:rsidR="00DF5EC3" w:rsidRDefault="00DF5EC3" w:rsidP="00DF5EC3">
      <w:pPr>
        <w:spacing w:after="0" w:line="240" w:lineRule="auto"/>
        <w:ind w:firstLine="567"/>
        <w:jc w:val="both"/>
        <w:rPr>
          <w:rFonts w:eastAsia="Times New Roman" w:cstheme="minorHAnsi"/>
          <w:sz w:val="22"/>
          <w:szCs w:val="22"/>
          <w:lang w:eastAsia="en-US"/>
        </w:rPr>
      </w:pPr>
    </w:p>
    <w:p w14:paraId="2E82CE6B" w14:textId="78182A57" w:rsidR="00A14611" w:rsidRDefault="00DF5EC3" w:rsidP="00DF5EC3">
      <w:pPr>
        <w:spacing w:after="0" w:line="240" w:lineRule="auto"/>
        <w:ind w:firstLine="567"/>
        <w:jc w:val="both"/>
        <w:rPr>
          <w:rFonts w:eastAsia="Times New Roman" w:cstheme="minorHAnsi"/>
          <w:sz w:val="22"/>
          <w:szCs w:val="22"/>
          <w:lang w:eastAsia="en-US"/>
        </w:rPr>
      </w:pPr>
      <w:r>
        <w:rPr>
          <w:rFonts w:eastAsia="Times New Roman" w:cstheme="minorHAnsi"/>
          <w:sz w:val="22"/>
          <w:szCs w:val="22"/>
          <w:lang w:eastAsia="en-US"/>
        </w:rPr>
        <w:t xml:space="preserve"> </w:t>
      </w: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007F48">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bookmarkEnd w:id="53"/>
      <w:bookmarkEnd w:id="54"/>
      <w:bookmarkEnd w:id="55"/>
    </w:p>
    <w:sectPr w:rsidR="00FF57DC"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57741" w14:textId="77777777" w:rsidR="008A04AA" w:rsidRDefault="008A04AA" w:rsidP="00D05666">
      <w:r>
        <w:separator/>
      </w:r>
    </w:p>
  </w:endnote>
  <w:endnote w:type="continuationSeparator" w:id="0">
    <w:p w14:paraId="68D5CFA8" w14:textId="77777777" w:rsidR="008A04AA" w:rsidRDefault="008A04AA" w:rsidP="00D05666">
      <w:r>
        <w:continuationSeparator/>
      </w:r>
    </w:p>
  </w:endnote>
  <w:endnote w:type="continuationNotice" w:id="1">
    <w:p w14:paraId="3C40BBE2" w14:textId="77777777" w:rsidR="008A04AA" w:rsidRDefault="008A0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6008302A" w:rsidR="00576379" w:rsidRDefault="00576379">
        <w:pPr>
          <w:pStyle w:val="Porat"/>
          <w:jc w:val="right"/>
        </w:pPr>
        <w:r>
          <w:fldChar w:fldCharType="begin"/>
        </w:r>
        <w:r>
          <w:instrText>PAGE   \* MERGEFORMAT</w:instrText>
        </w:r>
        <w:r>
          <w:fldChar w:fldCharType="separate"/>
        </w:r>
        <w:r w:rsidR="00237680">
          <w:rPr>
            <w:noProof/>
          </w:rPr>
          <w:t>34</w:t>
        </w:r>
        <w:r>
          <w:fldChar w:fldCharType="end"/>
        </w:r>
      </w:p>
    </w:sdtContent>
  </w:sdt>
  <w:p w14:paraId="0A2FE0DC" w14:textId="77777777" w:rsidR="00576379" w:rsidRDefault="005763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76379" w:rsidRDefault="00576379">
    <w:pPr>
      <w:pStyle w:val="Porat"/>
      <w:jc w:val="right"/>
    </w:pPr>
  </w:p>
  <w:p w14:paraId="2575BBBA" w14:textId="77777777" w:rsidR="00576379" w:rsidRDefault="005763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BC0BF13" w:rsidR="00576379" w:rsidRDefault="00576379">
        <w:pPr>
          <w:pStyle w:val="Porat"/>
          <w:jc w:val="right"/>
        </w:pPr>
        <w:r>
          <w:fldChar w:fldCharType="begin"/>
        </w:r>
        <w:r>
          <w:instrText>PAGE   \* MERGEFORMAT</w:instrText>
        </w:r>
        <w:r>
          <w:fldChar w:fldCharType="separate"/>
        </w:r>
        <w:r w:rsidR="00237680">
          <w:rPr>
            <w:noProof/>
          </w:rPr>
          <w:t>21</w:t>
        </w:r>
        <w:r>
          <w:fldChar w:fldCharType="end"/>
        </w:r>
      </w:p>
    </w:sdtContent>
  </w:sdt>
  <w:p w14:paraId="0B840016" w14:textId="77777777" w:rsidR="00576379" w:rsidRDefault="00576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536FB" w14:textId="77777777" w:rsidR="008A04AA" w:rsidRDefault="008A04AA" w:rsidP="00D05666">
      <w:r>
        <w:separator/>
      </w:r>
    </w:p>
  </w:footnote>
  <w:footnote w:type="continuationSeparator" w:id="0">
    <w:p w14:paraId="457F7F22" w14:textId="77777777" w:rsidR="008A04AA" w:rsidRDefault="008A04AA" w:rsidP="00D05666">
      <w:r>
        <w:continuationSeparator/>
      </w:r>
    </w:p>
  </w:footnote>
  <w:footnote w:type="continuationNotice" w:id="1">
    <w:p w14:paraId="0C2698B4" w14:textId="77777777" w:rsidR="008A04AA" w:rsidRDefault="008A04AA">
      <w:pPr>
        <w:spacing w:after="0" w:line="240" w:lineRule="auto"/>
      </w:pPr>
    </w:p>
  </w:footnote>
  <w:footnote w:id="2">
    <w:p w14:paraId="0A4926CC" w14:textId="77777777" w:rsidR="00576379" w:rsidRDefault="00576379"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576379" w:rsidRDefault="00576379"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576379" w:rsidRDefault="00576379"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576379" w:rsidRDefault="0057637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576379" w:rsidRDefault="00576379"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576379" w:rsidRDefault="00576379"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576379" w:rsidRDefault="00576379"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576379" w:rsidRDefault="00576379"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576379" w:rsidRDefault="00576379"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680"/>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4A33"/>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1B1"/>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4AA"/>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4BAC"/>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1A"/>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4694"/>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2B1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2F44B30-4F37-49C1-9BFB-9458A5A9D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1</Pages>
  <Words>23355</Words>
  <Characters>13313</Characters>
  <Application>Microsoft Office Word</Application>
  <DocSecurity>0</DocSecurity>
  <Lines>110</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104</cp:revision>
  <dcterms:created xsi:type="dcterms:W3CDTF">2024-02-13T07:26:00Z</dcterms:created>
  <dcterms:modified xsi:type="dcterms:W3CDTF">2026-05-08T11:31:00Z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